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E0" w:rsidRPr="001913E0" w:rsidRDefault="001913E0" w:rsidP="001913E0">
      <w:pPr>
        <w:spacing w:after="100" w:afterAutospacing="1" w:line="240" w:lineRule="auto"/>
        <w:outlineLvl w:val="0"/>
        <w:rPr>
          <w:rFonts w:ascii="inherit" w:eastAsia="Times New Roman" w:hAnsi="inherit" w:cs="Times New Roman"/>
          <w:color w:val="4F4C4C"/>
          <w:kern w:val="36"/>
          <w:sz w:val="43"/>
          <w:szCs w:val="43"/>
          <w:lang w:eastAsia="it-IT"/>
        </w:rPr>
      </w:pPr>
      <w:r w:rsidRPr="001913E0">
        <w:rPr>
          <w:rFonts w:ascii="inherit" w:eastAsia="Times New Roman" w:hAnsi="inherit" w:cs="Times New Roman"/>
          <w:color w:val="4F4C4C"/>
          <w:kern w:val="36"/>
          <w:sz w:val="43"/>
          <w:szCs w:val="43"/>
          <w:lang w:eastAsia="it-IT"/>
        </w:rPr>
        <w:t>Riapertura Nuova Sabatini per gli investimenti delle MPMI</w:t>
      </w:r>
    </w:p>
    <w:p w:rsidR="001913E0" w:rsidRPr="001913E0" w:rsidRDefault="001913E0" w:rsidP="001913E0">
      <w:pPr>
        <w:spacing w:after="0" w:line="240" w:lineRule="auto"/>
        <w:jc w:val="both"/>
        <w:rPr>
          <w:rFonts w:ascii="&amp;quot" w:eastAsia="Times New Roman" w:hAnsi="&amp;quot" w:cs="Times New Roman"/>
          <w:color w:val="000000"/>
          <w:sz w:val="27"/>
          <w:szCs w:val="27"/>
          <w:lang w:eastAsia="it-IT"/>
        </w:rPr>
      </w:pPr>
    </w:p>
    <w:p w:rsidR="001913E0" w:rsidRDefault="001913E0" w:rsidP="001913E0">
      <w:pPr>
        <w:spacing w:after="100" w:afterAutospacing="1" w:line="240" w:lineRule="auto"/>
        <w:jc w:val="both"/>
        <w:rPr>
          <w:rFonts w:ascii="&amp;quot" w:eastAsia="Times New Roman" w:hAnsi="&amp;quot" w:cs="Times New Roman"/>
          <w:color w:val="000000"/>
          <w:sz w:val="27"/>
          <w:szCs w:val="27"/>
          <w:lang w:eastAsia="it-IT"/>
        </w:rPr>
      </w:pPr>
      <w:r w:rsidRPr="001913E0">
        <w:rPr>
          <w:rFonts w:ascii="&amp;quot" w:eastAsia="Times New Roman" w:hAnsi="&amp;quot" w:cs="Times New Roman"/>
          <w:color w:val="000000"/>
          <w:sz w:val="27"/>
          <w:szCs w:val="27"/>
          <w:lang w:eastAsia="it-IT"/>
        </w:rPr>
        <w:t xml:space="preserve">Il Ministero dello Sviluppo Economico, con il decreto direttoriale 28.01.2019, n. 1338, ha disposto la </w:t>
      </w:r>
      <w:r w:rsidRPr="001913E0">
        <w:rPr>
          <w:rFonts w:ascii="&amp;quot" w:eastAsia="Times New Roman" w:hAnsi="&amp;quot" w:cs="Times New Roman"/>
          <w:b/>
          <w:bCs/>
          <w:color w:val="000000"/>
          <w:sz w:val="27"/>
          <w:szCs w:val="27"/>
          <w:lang w:eastAsia="it-IT"/>
        </w:rPr>
        <w:t>riapertura dal 7.02.2019</w:t>
      </w:r>
      <w:r w:rsidRPr="001913E0">
        <w:rPr>
          <w:rFonts w:ascii="&amp;quot" w:eastAsia="Times New Roman" w:hAnsi="&amp;quot" w:cs="Times New Roman"/>
          <w:color w:val="000000"/>
          <w:sz w:val="27"/>
          <w:szCs w:val="27"/>
          <w:lang w:eastAsia="it-IT"/>
        </w:rPr>
        <w:t xml:space="preserve"> dello sportello per la presentazione delle domande di accesso allo strumento agevolativo Beni Strumentali “</w:t>
      </w:r>
      <w:r w:rsidRPr="001913E0">
        <w:rPr>
          <w:rFonts w:ascii="&amp;quot" w:eastAsia="Times New Roman" w:hAnsi="&amp;quot" w:cs="Times New Roman"/>
          <w:b/>
          <w:bCs/>
          <w:i/>
          <w:iCs/>
          <w:color w:val="000000"/>
          <w:sz w:val="27"/>
          <w:szCs w:val="27"/>
          <w:lang w:eastAsia="it-IT"/>
        </w:rPr>
        <w:t>Nuova Sabatini</w:t>
      </w:r>
      <w:r w:rsidRPr="001913E0">
        <w:rPr>
          <w:rFonts w:ascii="&amp;quot" w:eastAsia="Times New Roman" w:hAnsi="&amp;quot" w:cs="Times New Roman"/>
          <w:color w:val="000000"/>
          <w:sz w:val="27"/>
          <w:szCs w:val="27"/>
          <w:lang w:eastAsia="it-IT"/>
        </w:rPr>
        <w:t>”. Si tratta di una misura particolarmente gradita alle imprese, per la quale la legge di Bilancio 2019 ha previsto lo stanziamento di nuove risorse con un ammontare complessivo pari a</w:t>
      </w:r>
      <w:r w:rsidRPr="001913E0">
        <w:rPr>
          <w:rFonts w:ascii="&amp;quot" w:eastAsia="Times New Roman" w:hAnsi="&amp;quot" w:cs="Times New Roman"/>
          <w:b/>
          <w:bCs/>
          <w:color w:val="000000"/>
          <w:sz w:val="27"/>
          <w:szCs w:val="27"/>
          <w:lang w:eastAsia="it-IT"/>
        </w:rPr>
        <w:t xml:space="preserve"> 480 milioni di euro</w:t>
      </w:r>
      <w:r w:rsidRPr="001913E0">
        <w:rPr>
          <w:rFonts w:ascii="&amp;quot" w:eastAsia="Times New Roman" w:hAnsi="&amp;quot" w:cs="Times New Roman"/>
          <w:color w:val="000000"/>
          <w:sz w:val="27"/>
          <w:szCs w:val="27"/>
          <w:lang w:eastAsia="it-IT"/>
        </w:rPr>
        <w:t>.</w:t>
      </w:r>
      <w:r>
        <w:rPr>
          <w:rFonts w:ascii="&amp;quot" w:eastAsia="Times New Roman" w:hAnsi="&amp;quot" w:cs="Times New Roman"/>
          <w:color w:val="000000"/>
          <w:sz w:val="27"/>
          <w:szCs w:val="27"/>
          <w:lang w:eastAsia="it-IT"/>
        </w:rPr>
        <w:t xml:space="preserve"> </w:t>
      </w:r>
      <w:r w:rsidRPr="001913E0">
        <w:rPr>
          <w:rFonts w:ascii="&amp;quot" w:eastAsia="Times New Roman" w:hAnsi="&amp;quot" w:cs="Times New Roman"/>
          <w:color w:val="000000"/>
          <w:sz w:val="27"/>
          <w:szCs w:val="27"/>
          <w:lang w:eastAsia="it-IT"/>
        </w:rPr>
        <w:t xml:space="preserve">La misura agevolativa ha l'obiettivo di </w:t>
      </w:r>
      <w:r w:rsidRPr="001913E0">
        <w:rPr>
          <w:rFonts w:ascii="&amp;quot" w:eastAsia="Times New Roman" w:hAnsi="&amp;quot" w:cs="Times New Roman"/>
          <w:b/>
          <w:bCs/>
          <w:color w:val="000000"/>
          <w:sz w:val="27"/>
          <w:szCs w:val="27"/>
          <w:lang w:eastAsia="it-IT"/>
        </w:rPr>
        <w:t>facilitare l'accesso al credito delle imprese e accrescere la competitività del sistema produttivo</w:t>
      </w:r>
      <w:r w:rsidRPr="001913E0">
        <w:rPr>
          <w:rFonts w:ascii="&amp;quot" w:eastAsia="Times New Roman" w:hAnsi="&amp;quot" w:cs="Times New Roman"/>
          <w:color w:val="000000"/>
          <w:sz w:val="27"/>
          <w:szCs w:val="27"/>
          <w:lang w:eastAsia="it-IT"/>
        </w:rPr>
        <w:t>, sostenendo gli investimenti per l'acquisto (o l'acquisizione in leasing) di macchinari, attrezzature, impianti, beni strumentali ad uso produttivo, hardware, software e tecnologie digitali.</w:t>
      </w:r>
      <w:r w:rsidRPr="001913E0">
        <w:rPr>
          <w:rFonts w:ascii="&amp;quot" w:eastAsia="Times New Roman" w:hAnsi="&amp;quot" w:cs="Times New Roman"/>
          <w:color w:val="000000"/>
          <w:sz w:val="27"/>
          <w:szCs w:val="27"/>
          <w:lang w:eastAsia="it-IT"/>
        </w:rPr>
        <w:br/>
        <w:t xml:space="preserve">Con riguardo alle imprese che possono beneficiare dell'agevolazione, si tratta delle </w:t>
      </w:r>
      <w:r w:rsidRPr="001913E0">
        <w:rPr>
          <w:rFonts w:ascii="&amp;quot" w:eastAsia="Times New Roman" w:hAnsi="&amp;quot" w:cs="Times New Roman"/>
          <w:b/>
          <w:bCs/>
          <w:color w:val="000000"/>
          <w:sz w:val="27"/>
          <w:szCs w:val="27"/>
          <w:lang w:eastAsia="it-IT"/>
        </w:rPr>
        <w:t>micro, piccole e medie imprese</w:t>
      </w:r>
      <w:r w:rsidRPr="001913E0">
        <w:rPr>
          <w:rFonts w:ascii="&amp;quot" w:eastAsia="Times New Roman" w:hAnsi="&amp;quot" w:cs="Times New Roman"/>
          <w:color w:val="000000"/>
          <w:sz w:val="27"/>
          <w:szCs w:val="27"/>
          <w:lang w:eastAsia="it-IT"/>
        </w:rPr>
        <w:t xml:space="preserve"> (MPMI), regolarmente costituite, iscritte nel Registro delle Imprese e con sede operativa in Italia (o in uno Stato membro, purché provvedano all'apertura di una sede operativa in Italia entro il termine di ultimazione dell'investimento). Possono presentare domanda le MPMI di tutti i settori produttivi, inclusi agricoltura e pesca, a eccezione delle attività finanziarie e assicurative, delle attività connesse all'esportazione e per gli interventi subordinati all'impiego preferenziale di prodotti interni rispetto ai prodotti di importazione.</w:t>
      </w:r>
      <w:r>
        <w:rPr>
          <w:rFonts w:ascii="&amp;quot" w:eastAsia="Times New Roman" w:hAnsi="&amp;quot" w:cs="Times New Roman"/>
          <w:color w:val="000000"/>
          <w:sz w:val="27"/>
          <w:szCs w:val="27"/>
          <w:lang w:eastAsia="it-IT"/>
        </w:rPr>
        <w:t xml:space="preserve"> </w:t>
      </w:r>
      <w:r w:rsidRPr="001913E0">
        <w:rPr>
          <w:rFonts w:ascii="&amp;quot" w:eastAsia="Times New Roman" w:hAnsi="&amp;quot" w:cs="Times New Roman"/>
          <w:color w:val="000000"/>
          <w:sz w:val="27"/>
          <w:szCs w:val="27"/>
          <w:lang w:eastAsia="it-IT"/>
        </w:rPr>
        <w:t xml:space="preserve">L'agevolazione consiste nella </w:t>
      </w:r>
      <w:r w:rsidRPr="001913E0">
        <w:rPr>
          <w:rFonts w:ascii="&amp;quot" w:eastAsia="Times New Roman" w:hAnsi="&amp;quot" w:cs="Times New Roman"/>
          <w:b/>
          <w:bCs/>
          <w:color w:val="000000"/>
          <w:sz w:val="27"/>
          <w:szCs w:val="27"/>
          <w:lang w:eastAsia="it-IT"/>
        </w:rPr>
        <w:t>concessione di finanziamenti</w:t>
      </w:r>
      <w:r w:rsidRPr="001913E0">
        <w:rPr>
          <w:rFonts w:ascii="&amp;quot" w:eastAsia="Times New Roman" w:hAnsi="&amp;quot" w:cs="Times New Roman"/>
          <w:color w:val="000000"/>
          <w:sz w:val="27"/>
          <w:szCs w:val="27"/>
          <w:lang w:eastAsia="it-IT"/>
        </w:rPr>
        <w:t xml:space="preserve"> alle MPMI per sostenere gli investimenti previsti dalla misura, nonché di un </w:t>
      </w:r>
      <w:r w:rsidRPr="001913E0">
        <w:rPr>
          <w:rFonts w:ascii="&amp;quot" w:eastAsia="Times New Roman" w:hAnsi="&amp;quot" w:cs="Times New Roman"/>
          <w:b/>
          <w:bCs/>
          <w:color w:val="000000"/>
          <w:sz w:val="27"/>
          <w:szCs w:val="27"/>
          <w:lang w:eastAsia="it-IT"/>
        </w:rPr>
        <w:t xml:space="preserve">contributo </w:t>
      </w:r>
      <w:r w:rsidRPr="001913E0">
        <w:rPr>
          <w:rFonts w:ascii="&amp;quot" w:eastAsia="Times New Roman" w:hAnsi="&amp;quot" w:cs="Times New Roman"/>
          <w:color w:val="000000"/>
          <w:sz w:val="27"/>
          <w:szCs w:val="27"/>
          <w:lang w:eastAsia="it-IT"/>
        </w:rPr>
        <w:t>del Ministero dello Sviluppo Economico</w:t>
      </w:r>
      <w:r w:rsidRPr="001913E0">
        <w:rPr>
          <w:rFonts w:ascii="&amp;quot" w:eastAsia="Times New Roman" w:hAnsi="&amp;quot" w:cs="Times New Roman"/>
          <w:b/>
          <w:bCs/>
          <w:color w:val="000000"/>
          <w:sz w:val="27"/>
          <w:szCs w:val="27"/>
          <w:lang w:eastAsia="it-IT"/>
        </w:rPr>
        <w:t xml:space="preserve"> rapportato agli interessi sui finanziamenti</w:t>
      </w:r>
      <w:r w:rsidRPr="001913E0">
        <w:rPr>
          <w:rFonts w:ascii="&amp;quot" w:eastAsia="Times New Roman" w:hAnsi="&amp;quot" w:cs="Times New Roman"/>
          <w:color w:val="000000"/>
          <w:sz w:val="27"/>
          <w:szCs w:val="27"/>
          <w:lang w:eastAsia="it-IT"/>
        </w:rPr>
        <w:t>.</w:t>
      </w:r>
    </w:p>
    <w:p w:rsidR="001913E0" w:rsidRDefault="001913E0" w:rsidP="001913E0">
      <w:pPr>
        <w:spacing w:after="100" w:afterAutospacing="1" w:line="240" w:lineRule="auto"/>
        <w:jc w:val="both"/>
        <w:rPr>
          <w:rFonts w:ascii="&amp;quot" w:eastAsia="Times New Roman" w:hAnsi="&amp;quot" w:cs="Times New Roman"/>
          <w:color w:val="000000"/>
          <w:sz w:val="27"/>
          <w:szCs w:val="27"/>
          <w:lang w:eastAsia="it-IT"/>
        </w:rPr>
      </w:pPr>
      <w:r w:rsidRPr="001913E0">
        <w:rPr>
          <w:rFonts w:ascii="&amp;quot" w:eastAsia="Times New Roman" w:hAnsi="&amp;quot" w:cs="Times New Roman"/>
          <w:color w:val="000000"/>
          <w:sz w:val="27"/>
          <w:szCs w:val="27"/>
          <w:lang w:eastAsia="it-IT"/>
        </w:rPr>
        <w:t xml:space="preserve">Il finanziamento deve essere di durata </w:t>
      </w:r>
      <w:r w:rsidRPr="001913E0">
        <w:rPr>
          <w:rFonts w:ascii="&amp;quot" w:eastAsia="Times New Roman" w:hAnsi="&amp;quot" w:cs="Times New Roman"/>
          <w:b/>
          <w:bCs/>
          <w:color w:val="000000"/>
          <w:sz w:val="27"/>
          <w:szCs w:val="27"/>
          <w:lang w:eastAsia="it-IT"/>
        </w:rPr>
        <w:t>non superiore a 5 anni</w:t>
      </w:r>
      <w:r w:rsidRPr="001913E0">
        <w:rPr>
          <w:rFonts w:ascii="&amp;quot" w:eastAsia="Times New Roman" w:hAnsi="&amp;quot" w:cs="Times New Roman"/>
          <w:color w:val="000000"/>
          <w:sz w:val="27"/>
          <w:szCs w:val="27"/>
          <w:lang w:eastAsia="it-IT"/>
        </w:rPr>
        <w:t>, di importo compreso</w:t>
      </w:r>
      <w:r w:rsidRPr="001913E0">
        <w:rPr>
          <w:rFonts w:ascii="&amp;quot" w:eastAsia="Times New Roman" w:hAnsi="&amp;quot" w:cs="Times New Roman"/>
          <w:b/>
          <w:bCs/>
          <w:color w:val="000000"/>
          <w:sz w:val="27"/>
          <w:szCs w:val="27"/>
          <w:lang w:eastAsia="it-IT"/>
        </w:rPr>
        <w:t xml:space="preserve"> tra 20.000 euro e 2 milioni</w:t>
      </w:r>
      <w:r w:rsidRPr="001913E0">
        <w:rPr>
          <w:rFonts w:ascii="&amp;quot" w:eastAsia="Times New Roman" w:hAnsi="&amp;quot" w:cs="Times New Roman"/>
          <w:color w:val="000000"/>
          <w:sz w:val="27"/>
          <w:szCs w:val="27"/>
          <w:lang w:eastAsia="it-IT"/>
        </w:rPr>
        <w:t xml:space="preserve"> di euro e interamente utilizzato per coprire gli investimenti ammissibili.</w:t>
      </w:r>
      <w:r w:rsidRPr="001913E0">
        <w:rPr>
          <w:rFonts w:ascii="&amp;quot" w:eastAsia="Times New Roman" w:hAnsi="&amp;quot" w:cs="Times New Roman"/>
          <w:color w:val="000000"/>
          <w:sz w:val="27"/>
          <w:szCs w:val="27"/>
          <w:lang w:eastAsia="it-IT"/>
        </w:rPr>
        <w:br/>
        <w:t>L'ammontare del contributo è pari al valore degli interessi calcolati convenzionalmente su un finanziamento della durata di 5 anni, al seguente tasso d'interesse annuo:</w:t>
      </w:r>
      <w:r w:rsidRPr="001913E0">
        <w:rPr>
          <w:rFonts w:ascii="&amp;quot" w:eastAsia="Times New Roman" w:hAnsi="&amp;quot" w:cs="Times New Roman"/>
          <w:color w:val="000000"/>
          <w:sz w:val="27"/>
          <w:szCs w:val="27"/>
          <w:lang w:eastAsia="it-IT"/>
        </w:rPr>
        <w:br/>
        <w:t>•</w:t>
      </w:r>
      <w:r w:rsidRPr="001913E0">
        <w:rPr>
          <w:rFonts w:ascii="&amp;quot" w:eastAsia="Times New Roman" w:hAnsi="&amp;quot" w:cs="Times New Roman"/>
          <w:b/>
          <w:bCs/>
          <w:color w:val="000000"/>
          <w:sz w:val="27"/>
          <w:szCs w:val="27"/>
          <w:lang w:eastAsia="it-IT"/>
        </w:rPr>
        <w:t xml:space="preserve"> 2,75%</w:t>
      </w:r>
      <w:r w:rsidRPr="001913E0">
        <w:rPr>
          <w:rFonts w:ascii="&amp;quot" w:eastAsia="Times New Roman" w:hAnsi="&amp;quot" w:cs="Times New Roman"/>
          <w:color w:val="000000"/>
          <w:sz w:val="27"/>
          <w:szCs w:val="27"/>
          <w:lang w:eastAsia="it-IT"/>
        </w:rPr>
        <w:t xml:space="preserve"> per gli investimenti ordinari;</w:t>
      </w:r>
    </w:p>
    <w:p w:rsidR="001913E0" w:rsidRDefault="001913E0" w:rsidP="001913E0">
      <w:pPr>
        <w:spacing w:after="100" w:afterAutospacing="1" w:line="240" w:lineRule="auto"/>
        <w:jc w:val="both"/>
        <w:rPr>
          <w:rFonts w:ascii="&amp;quot" w:eastAsia="Times New Roman" w:hAnsi="&amp;quot" w:cs="Times New Roman"/>
          <w:color w:val="000000"/>
          <w:sz w:val="27"/>
          <w:szCs w:val="27"/>
          <w:lang w:eastAsia="it-IT"/>
        </w:rPr>
      </w:pPr>
      <w:r w:rsidRPr="001913E0">
        <w:rPr>
          <w:rFonts w:ascii="&amp;quot" w:eastAsia="Times New Roman" w:hAnsi="&amp;quot" w:cs="Times New Roman"/>
          <w:color w:val="000000"/>
          <w:sz w:val="27"/>
          <w:szCs w:val="27"/>
          <w:lang w:eastAsia="it-IT"/>
        </w:rPr>
        <w:t xml:space="preserve">• </w:t>
      </w:r>
      <w:r w:rsidRPr="001913E0">
        <w:rPr>
          <w:rFonts w:ascii="&amp;quot" w:eastAsia="Times New Roman" w:hAnsi="&amp;quot" w:cs="Times New Roman"/>
          <w:b/>
          <w:bCs/>
          <w:color w:val="000000"/>
          <w:sz w:val="27"/>
          <w:szCs w:val="27"/>
          <w:lang w:eastAsia="it-IT"/>
        </w:rPr>
        <w:t>3,575%</w:t>
      </w:r>
      <w:r w:rsidRPr="001913E0">
        <w:rPr>
          <w:rFonts w:ascii="&amp;quot" w:eastAsia="Times New Roman" w:hAnsi="&amp;quot" w:cs="Times New Roman"/>
          <w:color w:val="000000"/>
          <w:sz w:val="27"/>
          <w:szCs w:val="27"/>
          <w:lang w:eastAsia="it-IT"/>
        </w:rPr>
        <w:t xml:space="preserve"> per gli investimenti in tecnologie digitali e in sistemi di tracciamento/pesatura rifiuti.</w:t>
      </w:r>
      <w:r w:rsidRPr="001913E0">
        <w:rPr>
          <w:rFonts w:ascii="&amp;quot" w:eastAsia="Times New Roman" w:hAnsi="&amp;quot" w:cs="Times New Roman"/>
          <w:color w:val="000000"/>
          <w:sz w:val="27"/>
          <w:szCs w:val="27"/>
          <w:lang w:eastAsia="it-IT"/>
        </w:rPr>
        <w:br/>
        <w:t>Il contributo è maggiorato del 30% per i beni materiali e immateriali rientranti tra gli investimenti in tecnologie digitali “Industria 4.0”.Per le MPMI di settori diversi da agricoltura e pesca, l'investimento in attivi materiali o immateriali per il quale si richiede l'agevolazione può rientrare in una delle seguenti tipologie:</w:t>
      </w:r>
      <w:r w:rsidRPr="001913E0">
        <w:rPr>
          <w:rFonts w:ascii="&amp;quot" w:eastAsia="Times New Roman" w:hAnsi="&amp;quot" w:cs="Times New Roman"/>
          <w:color w:val="000000"/>
          <w:sz w:val="27"/>
          <w:szCs w:val="27"/>
          <w:lang w:eastAsia="it-IT"/>
        </w:rPr>
        <w:br/>
        <w:t>• installazione di un nuovo stabilimento;</w:t>
      </w:r>
    </w:p>
    <w:p w:rsidR="001913E0" w:rsidRDefault="001913E0" w:rsidP="001913E0">
      <w:pPr>
        <w:spacing w:after="100" w:afterAutospacing="1" w:line="240" w:lineRule="auto"/>
        <w:jc w:val="both"/>
        <w:rPr>
          <w:rFonts w:ascii="&amp;quot" w:eastAsia="Times New Roman" w:hAnsi="&amp;quot" w:cs="Times New Roman"/>
          <w:color w:val="000000"/>
          <w:sz w:val="27"/>
          <w:szCs w:val="27"/>
          <w:lang w:eastAsia="it-IT"/>
        </w:rPr>
      </w:pPr>
      <w:r w:rsidRPr="001913E0">
        <w:rPr>
          <w:rFonts w:ascii="&amp;quot" w:eastAsia="Times New Roman" w:hAnsi="&amp;quot" w:cs="Times New Roman"/>
          <w:color w:val="000000"/>
          <w:sz w:val="27"/>
          <w:szCs w:val="27"/>
          <w:lang w:eastAsia="it-IT"/>
        </w:rPr>
        <w:t>• ampliamento di uno stabilimento esistente;</w:t>
      </w:r>
    </w:p>
    <w:p w:rsidR="001913E0" w:rsidRDefault="001913E0" w:rsidP="001913E0">
      <w:pPr>
        <w:spacing w:after="100" w:afterAutospacing="1" w:line="240" w:lineRule="auto"/>
        <w:jc w:val="both"/>
        <w:rPr>
          <w:rFonts w:ascii="&amp;quot" w:eastAsia="Times New Roman" w:hAnsi="&amp;quot" w:cs="Times New Roman"/>
          <w:color w:val="000000"/>
          <w:sz w:val="27"/>
          <w:szCs w:val="27"/>
          <w:lang w:eastAsia="it-IT"/>
        </w:rPr>
      </w:pPr>
      <w:r w:rsidRPr="001913E0">
        <w:rPr>
          <w:rFonts w:ascii="&amp;quot" w:eastAsia="Times New Roman" w:hAnsi="&amp;quot" w:cs="Times New Roman"/>
          <w:color w:val="000000"/>
          <w:sz w:val="27"/>
          <w:szCs w:val="27"/>
          <w:lang w:eastAsia="it-IT"/>
        </w:rPr>
        <w:t>• diversificazione della produzione di uno stabilimento mediante prodotti nuovi aggiuntivi;</w:t>
      </w:r>
      <w:r w:rsidRPr="001913E0">
        <w:rPr>
          <w:rFonts w:ascii="&amp;quot" w:eastAsia="Times New Roman" w:hAnsi="&amp;quot" w:cs="Times New Roman"/>
          <w:color w:val="000000"/>
          <w:sz w:val="27"/>
          <w:szCs w:val="27"/>
          <w:lang w:eastAsia="it-IT"/>
        </w:rPr>
        <w:br/>
        <w:t>• trasformazione radicale del processo produttivo complessivo di uno stabilimento esistente;</w:t>
      </w:r>
      <w:r w:rsidRPr="001913E0">
        <w:rPr>
          <w:rFonts w:ascii="&amp;quot" w:eastAsia="Times New Roman" w:hAnsi="&amp;quot" w:cs="Times New Roman"/>
          <w:color w:val="000000"/>
          <w:sz w:val="27"/>
          <w:szCs w:val="27"/>
          <w:lang w:eastAsia="it-IT"/>
        </w:rPr>
        <w:br/>
        <w:t>• acquisizione di attivi di uno stabilimento.</w:t>
      </w:r>
    </w:p>
    <w:p w:rsidR="001913E0" w:rsidRPr="001913E0" w:rsidRDefault="001913E0" w:rsidP="001913E0">
      <w:pPr>
        <w:spacing w:after="100" w:afterAutospacing="1" w:line="240" w:lineRule="auto"/>
        <w:jc w:val="both"/>
        <w:rPr>
          <w:rFonts w:ascii="&amp;quot" w:eastAsia="Times New Roman" w:hAnsi="&amp;quot" w:cs="Times New Roman"/>
          <w:color w:val="000000"/>
          <w:sz w:val="27"/>
          <w:szCs w:val="27"/>
          <w:lang w:eastAsia="it-IT"/>
        </w:rPr>
      </w:pPr>
      <w:r w:rsidRPr="001913E0">
        <w:rPr>
          <w:rFonts w:ascii="&amp;quot" w:eastAsia="Times New Roman" w:hAnsi="&amp;quot" w:cs="Times New Roman"/>
          <w:color w:val="000000"/>
          <w:sz w:val="27"/>
          <w:szCs w:val="27"/>
          <w:lang w:eastAsia="it-IT"/>
        </w:rPr>
        <w:t>In ogni caso, non possono essere ammesse all'agevolazione le spese relative a</w:t>
      </w:r>
      <w:r w:rsidRPr="001913E0">
        <w:rPr>
          <w:rFonts w:ascii="&amp;quot" w:eastAsia="Times New Roman" w:hAnsi="&amp;quot" w:cs="Times New Roman"/>
          <w:b/>
          <w:bCs/>
          <w:color w:val="000000"/>
          <w:sz w:val="27"/>
          <w:szCs w:val="27"/>
          <w:lang w:eastAsia="it-IT"/>
        </w:rPr>
        <w:t xml:space="preserve"> terreni e fabbricati</w:t>
      </w:r>
      <w:r w:rsidRPr="001913E0">
        <w:rPr>
          <w:rFonts w:ascii="&amp;quot" w:eastAsia="Times New Roman" w:hAnsi="&amp;quot" w:cs="Times New Roman"/>
          <w:color w:val="000000"/>
          <w:sz w:val="27"/>
          <w:szCs w:val="27"/>
          <w:lang w:eastAsia="it-IT"/>
        </w:rPr>
        <w:t xml:space="preserve">, a </w:t>
      </w:r>
      <w:r w:rsidRPr="001913E0">
        <w:rPr>
          <w:rFonts w:ascii="&amp;quot" w:eastAsia="Times New Roman" w:hAnsi="&amp;quot" w:cs="Times New Roman"/>
          <w:b/>
          <w:bCs/>
          <w:color w:val="000000"/>
          <w:sz w:val="27"/>
          <w:szCs w:val="27"/>
          <w:lang w:eastAsia="it-IT"/>
        </w:rPr>
        <w:t>beni usati o rigenerati</w:t>
      </w:r>
      <w:r w:rsidRPr="001913E0">
        <w:rPr>
          <w:rFonts w:ascii="&amp;quot" w:eastAsia="Times New Roman" w:hAnsi="&amp;quot" w:cs="Times New Roman"/>
          <w:color w:val="000000"/>
          <w:sz w:val="27"/>
          <w:szCs w:val="27"/>
          <w:lang w:eastAsia="it-IT"/>
        </w:rPr>
        <w:t xml:space="preserve">, nonché riferibili a </w:t>
      </w:r>
      <w:r w:rsidRPr="001913E0">
        <w:rPr>
          <w:rFonts w:ascii="&amp;quot" w:eastAsia="Times New Roman" w:hAnsi="&amp;quot" w:cs="Times New Roman"/>
          <w:b/>
          <w:bCs/>
          <w:color w:val="000000"/>
          <w:sz w:val="27"/>
          <w:szCs w:val="27"/>
          <w:lang w:eastAsia="it-IT"/>
        </w:rPr>
        <w:t>immobilizzazioni in corso e acconti</w:t>
      </w:r>
      <w:r w:rsidRPr="001913E0">
        <w:rPr>
          <w:rFonts w:ascii="&amp;quot" w:eastAsia="Times New Roman" w:hAnsi="&amp;quot" w:cs="Times New Roman"/>
          <w:color w:val="000000"/>
          <w:sz w:val="27"/>
          <w:szCs w:val="27"/>
          <w:lang w:eastAsia="it-IT"/>
        </w:rPr>
        <w:t>.</w:t>
      </w:r>
      <w:r w:rsidRPr="001913E0">
        <w:rPr>
          <w:rFonts w:ascii="&amp;quot" w:eastAsia="Times New Roman" w:hAnsi="&amp;quot" w:cs="Times New Roman"/>
          <w:color w:val="000000"/>
          <w:sz w:val="27"/>
          <w:szCs w:val="27"/>
          <w:lang w:eastAsia="it-IT"/>
        </w:rPr>
        <w:br/>
        <w:t xml:space="preserve">Con il nuovo stanziamento, il Ministero ha disposto anche l'accoglimento delle prenotazioni pervenute nel dicembre 2018 e non soddisfatte per insufficienza delle risorse. </w:t>
      </w:r>
    </w:p>
    <w:p w:rsidR="0096790D" w:rsidRDefault="0096790D"/>
    <w:sectPr w:rsidR="00967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0"/>
    <w:rsid w:val="001913E0"/>
    <w:rsid w:val="00967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E6DABC"/>
  <w15:chartTrackingRefBased/>
  <w15:docId w15:val="{A73FBE3D-782E-4931-845F-BCEE8756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8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483</Words>
  <Characters>2756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
  <cp:revision>1</cp:revision>
  <dcterms:created xsi:type="dcterms:W3CDTF">2019-02-28T06:41:00Z</dcterms:created>
</cp:coreProperties>
</file>